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114AE0">
      <w:pPr>
        <w:pStyle w:val="2"/>
        <w:widowControl/>
        <w:spacing w:before="0" w:after="0" w:line="555" w:lineRule="atLeast"/>
        <w:ind w:right="362"/>
        <w:jc w:val="center"/>
        <w:rPr>
          <w:rFonts w:ascii="微软雅黑" w:hAnsi="微软雅黑" w:eastAsia="微软雅黑" w:cstheme="minorBidi"/>
          <w:b/>
          <w:kern w:val="2"/>
          <w:sz w:val="36"/>
          <w:szCs w:val="36"/>
        </w:rPr>
      </w:pPr>
      <w:r>
        <w:rPr>
          <w:rFonts w:hint="eastAsia" w:ascii="微软雅黑" w:hAnsi="微软雅黑" w:eastAsia="微软雅黑" w:cstheme="minorBidi"/>
          <w:b/>
          <w:kern w:val="2"/>
          <w:sz w:val="36"/>
          <w:szCs w:val="36"/>
        </w:rPr>
        <w:t>外国语学院“大学生创新工作室”考核</w:t>
      </w:r>
      <w:r>
        <w:rPr>
          <w:rFonts w:hint="eastAsia" w:ascii="微软雅黑" w:hAnsi="微软雅黑" w:eastAsia="微软雅黑" w:cstheme="minorBidi"/>
          <w:b/>
          <w:kern w:val="2"/>
          <w:sz w:val="36"/>
          <w:szCs w:val="36"/>
          <w:lang w:val="en-US" w:eastAsia="zh-CN"/>
        </w:rPr>
        <w:t>细则</w:t>
      </w:r>
    </w:p>
    <w:p w14:paraId="59712915">
      <w:pPr>
        <w:pStyle w:val="2"/>
        <w:widowControl/>
        <w:spacing w:before="0" w:after="0" w:line="555" w:lineRule="atLeast"/>
        <w:ind w:right="362"/>
        <w:jc w:val="center"/>
        <w:rPr>
          <w:rFonts w:hint="eastAsia" w:ascii="微软雅黑" w:hAnsi="微软雅黑" w:eastAsia="微软雅黑" w:cstheme="minorBidi"/>
          <w:b/>
          <w:kern w:val="2"/>
          <w:sz w:val="36"/>
          <w:szCs w:val="36"/>
        </w:rPr>
      </w:pPr>
    </w:p>
    <w:p w14:paraId="6191EB9B">
      <w:pPr>
        <w:pStyle w:val="2"/>
        <w:widowControl/>
        <w:spacing w:before="0" w:after="0" w:line="555" w:lineRule="atLeast"/>
        <w:ind w:left="362" w:right="362" w:firstLine="615"/>
        <w:jc w:val="both"/>
        <w:rPr>
          <w:rFonts w:hint="eastAsia" w:cs="仿宋_GB2312" w:asciiTheme="minorEastAsia" w:hAnsiTheme="minorEastAsia"/>
          <w:sz w:val="30"/>
          <w:szCs w:val="30"/>
          <w:shd w:val="clear" w:color="auto" w:fill="FFFFFF"/>
        </w:rPr>
      </w:pPr>
      <w:r>
        <w:rPr>
          <w:rFonts w:hint="eastAsia" w:cs="仿宋_GB2312" w:asciiTheme="minorEastAsia" w:hAnsiTheme="minorEastAsia"/>
          <w:sz w:val="30"/>
          <w:szCs w:val="30"/>
          <w:shd w:val="clear" w:color="auto" w:fill="FFFFFF"/>
        </w:rPr>
        <w:t>为深化科研反哺教学，切实提升大学生创新实践能力，学院将依据《考核细则》，对院级“大学生创新工作室”实施年度考核与动态管理。对连续两年考核不合格</w:t>
      </w:r>
      <w:r>
        <w:rPr>
          <w:rFonts w:hint="eastAsia" w:cs="仿宋_GB2312" w:asciiTheme="minorEastAsia" w:hAnsiTheme="minorEastAsia"/>
          <w:sz w:val="30"/>
          <w:szCs w:val="30"/>
          <w:shd w:val="clear" w:color="auto" w:fill="FFFFFF"/>
          <w:lang w:val="en-US" w:eastAsia="zh-CN"/>
        </w:rPr>
        <w:t>的工作室</w:t>
      </w:r>
      <w:r>
        <w:rPr>
          <w:rFonts w:hint="eastAsia" w:cs="仿宋_GB2312" w:asciiTheme="minorEastAsia" w:hAnsiTheme="minorEastAsia"/>
          <w:sz w:val="30"/>
          <w:szCs w:val="30"/>
          <w:shd w:val="clear" w:color="auto" w:fill="FFFFFF"/>
        </w:rPr>
        <w:t>，撤销下一年度建设资格并终止经费资助；考核优秀</w:t>
      </w:r>
      <w:r>
        <w:rPr>
          <w:rFonts w:hint="eastAsia" w:cs="仿宋_GB2312" w:asciiTheme="minorEastAsia" w:hAnsiTheme="minorEastAsia"/>
          <w:sz w:val="30"/>
          <w:szCs w:val="30"/>
          <w:shd w:val="clear" w:color="auto" w:fill="FFFFFF"/>
          <w:lang w:val="en-US" w:eastAsia="zh-CN"/>
        </w:rPr>
        <w:t>的工作室</w:t>
      </w:r>
      <w:r>
        <w:rPr>
          <w:rFonts w:hint="eastAsia" w:cs="仿宋_GB2312" w:asciiTheme="minorEastAsia" w:hAnsiTheme="minorEastAsia"/>
          <w:sz w:val="30"/>
          <w:szCs w:val="30"/>
          <w:shd w:val="clear" w:color="auto" w:fill="FFFFFF"/>
        </w:rPr>
        <w:t>直接纳入下一年度建设序列；其余工作室需重新申报，学院将择优选拔予以立项。具体建设要求和考核标准如下：</w:t>
      </w:r>
      <w:bookmarkStart w:id="0" w:name="_GoBack"/>
      <w:bookmarkEnd w:id="0"/>
    </w:p>
    <w:p w14:paraId="72A779E7">
      <w:pPr>
        <w:pStyle w:val="2"/>
        <w:widowControl/>
        <w:spacing w:line="555" w:lineRule="atLeast"/>
        <w:ind w:left="362" w:right="362" w:firstLine="615"/>
        <w:rPr>
          <w:rFonts w:hint="eastAsia" w:cs="仿宋_GB2312" w:asciiTheme="minorEastAsia" w:hAnsiTheme="minorEastAsia"/>
          <w:b/>
          <w:bCs/>
          <w:sz w:val="30"/>
          <w:szCs w:val="30"/>
          <w:shd w:val="clear" w:color="auto" w:fill="FFFFFF"/>
        </w:rPr>
      </w:pPr>
      <w:r>
        <w:rPr>
          <w:rFonts w:hint="eastAsia" w:cs="仿宋_GB2312" w:asciiTheme="minorEastAsia" w:hAnsiTheme="minorEastAsia"/>
          <w:b/>
          <w:bCs/>
          <w:sz w:val="30"/>
          <w:szCs w:val="30"/>
          <w:shd w:val="clear" w:color="auto" w:fill="FFFFFF"/>
        </w:rPr>
        <w:t>一、建设要求</w:t>
      </w:r>
    </w:p>
    <w:p w14:paraId="797D4DDB">
      <w:pPr>
        <w:pStyle w:val="2"/>
        <w:widowControl/>
        <w:spacing w:line="555" w:lineRule="atLeast"/>
        <w:ind w:left="362" w:right="362" w:firstLine="615"/>
        <w:rPr>
          <w:rFonts w:hint="eastAsia" w:cs="仿宋_GB2312" w:asciiTheme="minorEastAsia" w:hAnsiTheme="minorEastAsia"/>
          <w:sz w:val="30"/>
          <w:szCs w:val="30"/>
          <w:shd w:val="clear" w:color="auto" w:fill="FFFFFF"/>
        </w:rPr>
      </w:pPr>
      <w:r>
        <w:rPr>
          <w:rFonts w:hint="eastAsia" w:cs="仿宋_GB2312" w:asciiTheme="minorEastAsia" w:hAnsiTheme="minorEastAsia"/>
          <w:sz w:val="30"/>
          <w:szCs w:val="30"/>
          <w:shd w:val="clear" w:color="auto" w:fill="FFFFFF"/>
        </w:rPr>
        <w:t>1. 工作室每年通过“申请—面试”的方式接收若干名本科生进入工作室进行研究性学习，工作室生师比原则上不低于10:1。</w:t>
      </w:r>
    </w:p>
    <w:p w14:paraId="1F93D213">
      <w:pPr>
        <w:pStyle w:val="2"/>
        <w:widowControl/>
        <w:spacing w:line="555" w:lineRule="atLeast"/>
        <w:ind w:left="362" w:right="362" w:firstLine="615"/>
        <w:rPr>
          <w:rFonts w:hint="eastAsia" w:cs="仿宋_GB2312" w:asciiTheme="minorEastAsia" w:hAnsiTheme="minorEastAsia"/>
          <w:sz w:val="30"/>
          <w:szCs w:val="30"/>
          <w:shd w:val="clear" w:color="auto" w:fill="FFFFFF"/>
        </w:rPr>
      </w:pPr>
      <w:r>
        <w:rPr>
          <w:rFonts w:hint="eastAsia" w:cs="仿宋_GB2312" w:asciiTheme="minorEastAsia" w:hAnsiTheme="minorEastAsia"/>
          <w:sz w:val="30"/>
          <w:szCs w:val="30"/>
          <w:shd w:val="clear" w:color="auto" w:fill="FFFFFF"/>
        </w:rPr>
        <w:t>2. 工作室应聚焦研究创新，每两周至少开展一次课题组会或集中研讨。</w:t>
      </w:r>
    </w:p>
    <w:p w14:paraId="5D2110B0">
      <w:pPr>
        <w:pStyle w:val="2"/>
        <w:widowControl/>
        <w:spacing w:line="555" w:lineRule="atLeast"/>
        <w:ind w:left="362" w:right="362" w:firstLine="615"/>
        <w:rPr>
          <w:rFonts w:hint="eastAsia" w:cs="仿宋_GB2312" w:asciiTheme="minorEastAsia" w:hAnsiTheme="minorEastAsia"/>
          <w:sz w:val="30"/>
          <w:szCs w:val="30"/>
          <w:shd w:val="clear" w:color="auto" w:fill="FFFFFF"/>
        </w:rPr>
      </w:pPr>
      <w:r>
        <w:rPr>
          <w:rFonts w:hint="eastAsia" w:cs="仿宋_GB2312" w:asciiTheme="minorEastAsia" w:hAnsiTheme="minorEastAsia"/>
          <w:sz w:val="30"/>
          <w:szCs w:val="30"/>
          <w:shd w:val="clear" w:color="auto" w:fill="FFFFFF"/>
        </w:rPr>
        <w:t>3. 工作室负责人每年为学院“大学生研究创新训练营”（日新讲坛）至少讲授一次研究创新相关专题讲座。</w:t>
      </w:r>
    </w:p>
    <w:p w14:paraId="45FBA28E">
      <w:pPr>
        <w:pStyle w:val="2"/>
        <w:widowControl/>
        <w:spacing w:line="555" w:lineRule="atLeast"/>
        <w:ind w:left="362" w:right="362" w:firstLine="615"/>
        <w:rPr>
          <w:rFonts w:hint="eastAsia" w:cs="仿宋_GB2312" w:asciiTheme="minorEastAsia" w:hAnsiTheme="minorEastAsia"/>
          <w:sz w:val="30"/>
          <w:szCs w:val="30"/>
          <w:shd w:val="clear" w:color="auto" w:fill="FFFFFF"/>
        </w:rPr>
      </w:pPr>
      <w:r>
        <w:rPr>
          <w:rFonts w:hint="eastAsia" w:cs="仿宋_GB2312" w:asciiTheme="minorEastAsia" w:hAnsiTheme="minorEastAsia"/>
          <w:sz w:val="30"/>
          <w:szCs w:val="30"/>
          <w:shd w:val="clear" w:color="auto" w:fill="FFFFFF"/>
        </w:rPr>
        <w:t>4. 工作室每年选派优秀学生面向全院至少做一次学术报告或经验分享。</w:t>
      </w:r>
    </w:p>
    <w:p w14:paraId="1F10F0B6">
      <w:pPr>
        <w:pStyle w:val="2"/>
        <w:widowControl/>
        <w:spacing w:line="555" w:lineRule="atLeast"/>
        <w:ind w:left="362" w:right="362" w:firstLine="615"/>
        <w:rPr>
          <w:rFonts w:hint="eastAsia" w:cs="仿宋_GB2312" w:asciiTheme="minorEastAsia" w:hAnsiTheme="minorEastAsia"/>
          <w:sz w:val="30"/>
          <w:szCs w:val="30"/>
          <w:shd w:val="clear" w:color="auto" w:fill="FFFFFF"/>
        </w:rPr>
      </w:pPr>
      <w:r>
        <w:rPr>
          <w:rFonts w:hint="eastAsia" w:cs="仿宋_GB2312" w:asciiTheme="minorEastAsia" w:hAnsiTheme="minorEastAsia"/>
          <w:sz w:val="30"/>
          <w:szCs w:val="30"/>
          <w:shd w:val="clear" w:color="auto" w:fill="FFFFFF"/>
        </w:rPr>
        <w:t>5. 工作室教师应指导学生积极开展课题研究、撰写学术论文、参加各级大学生创新创业训练计划项目申报和创新创业大赛。</w:t>
      </w:r>
    </w:p>
    <w:p w14:paraId="5F3AC572">
      <w:pPr>
        <w:pStyle w:val="2"/>
        <w:widowControl/>
        <w:spacing w:line="555" w:lineRule="atLeast"/>
        <w:ind w:left="362" w:right="362" w:firstLine="615"/>
        <w:rPr>
          <w:rFonts w:hint="eastAsia" w:cs="仿宋_GB2312" w:asciiTheme="minorEastAsia" w:hAnsiTheme="minorEastAsia"/>
          <w:sz w:val="30"/>
          <w:szCs w:val="30"/>
          <w:shd w:val="clear" w:color="auto" w:fill="FFFFFF"/>
        </w:rPr>
      </w:pPr>
      <w:r>
        <w:rPr>
          <w:rFonts w:hint="eastAsia" w:cs="仿宋_GB2312" w:asciiTheme="minorEastAsia" w:hAnsiTheme="minorEastAsia"/>
          <w:sz w:val="30"/>
          <w:szCs w:val="30"/>
          <w:shd w:val="clear" w:color="auto" w:fill="FFFFFF"/>
        </w:rPr>
        <w:t>6. 鼓励接纳不同专业的学生进驻工作室，提倡多学科交叉组建师生团队。</w:t>
      </w:r>
    </w:p>
    <w:p w14:paraId="0DF701E5">
      <w:pPr>
        <w:pStyle w:val="2"/>
        <w:widowControl/>
        <w:spacing w:line="555" w:lineRule="atLeast"/>
        <w:ind w:left="362" w:right="362" w:firstLine="615"/>
        <w:rPr>
          <w:rFonts w:hint="eastAsia" w:cs="仿宋_GB2312" w:asciiTheme="minorEastAsia" w:hAnsiTheme="minorEastAsia"/>
          <w:sz w:val="30"/>
          <w:szCs w:val="30"/>
          <w:shd w:val="clear" w:color="auto" w:fill="FFFFFF"/>
        </w:rPr>
      </w:pPr>
      <w:r>
        <w:rPr>
          <w:rFonts w:hint="eastAsia" w:cs="仿宋_GB2312" w:asciiTheme="minorEastAsia" w:hAnsiTheme="minorEastAsia"/>
          <w:sz w:val="30"/>
          <w:szCs w:val="30"/>
          <w:shd w:val="clear" w:color="auto" w:fill="FFFFFF"/>
        </w:rPr>
        <w:t>7. 鼓励导师团队利用自身科研经费支持学生研究创新活动。</w:t>
      </w:r>
    </w:p>
    <w:p w14:paraId="12BBFBC5">
      <w:pPr>
        <w:pStyle w:val="2"/>
        <w:widowControl/>
        <w:spacing w:line="555" w:lineRule="atLeast"/>
        <w:ind w:left="362" w:right="362" w:firstLine="615"/>
        <w:rPr>
          <w:rFonts w:hint="eastAsia" w:cs="仿宋_GB2312" w:asciiTheme="minorEastAsia" w:hAnsiTheme="minorEastAsia"/>
          <w:sz w:val="30"/>
          <w:szCs w:val="30"/>
          <w:shd w:val="clear" w:color="auto" w:fill="FFFFFF"/>
        </w:rPr>
      </w:pPr>
      <w:r>
        <w:rPr>
          <w:rFonts w:hint="eastAsia" w:cs="仿宋_GB2312" w:asciiTheme="minorEastAsia" w:hAnsiTheme="minorEastAsia"/>
          <w:sz w:val="30"/>
          <w:szCs w:val="30"/>
          <w:shd w:val="clear" w:color="auto" w:fill="FFFFFF"/>
        </w:rPr>
        <w:t>8. 进入工作室的本科学生应具有优秀的思想品德和政治素质，身心健康，学风诚信，无违法违纪记录，勤奋刻苦，具有顽强毅力和钻研精神，对科学研究具有浓厚兴趣，并立志将来从事相关领域的科学研究工作。鼓励优秀本科生从低年级开始进入工作室，建议学生在结束本科学习后直攻硕士。</w:t>
      </w:r>
    </w:p>
    <w:p w14:paraId="6014904F">
      <w:pPr>
        <w:pStyle w:val="2"/>
        <w:widowControl/>
        <w:spacing w:line="555" w:lineRule="atLeast"/>
        <w:ind w:left="362" w:right="362" w:firstLine="615"/>
        <w:rPr>
          <w:rFonts w:hint="eastAsia" w:cs="仿宋_GB2312" w:asciiTheme="minorEastAsia" w:hAnsiTheme="minorEastAsia"/>
          <w:b/>
          <w:bCs/>
          <w:sz w:val="30"/>
          <w:szCs w:val="30"/>
          <w:shd w:val="clear" w:color="auto" w:fill="FFFFFF"/>
        </w:rPr>
      </w:pPr>
      <w:r>
        <w:rPr>
          <w:rFonts w:hint="eastAsia" w:cs="仿宋_GB2312" w:asciiTheme="minorEastAsia" w:hAnsiTheme="minorEastAsia"/>
          <w:b/>
          <w:bCs/>
          <w:sz w:val="30"/>
          <w:szCs w:val="30"/>
          <w:shd w:val="clear" w:color="auto" w:fill="FFFFFF"/>
        </w:rPr>
        <w:t>二、考核管理</w:t>
      </w:r>
    </w:p>
    <w:p w14:paraId="3C4A1979">
      <w:pPr>
        <w:pStyle w:val="2"/>
        <w:widowControl/>
        <w:spacing w:line="555" w:lineRule="atLeast"/>
        <w:ind w:left="362" w:right="362" w:firstLine="615"/>
        <w:rPr>
          <w:rFonts w:hint="eastAsia" w:cs="仿宋_GB2312" w:asciiTheme="minorEastAsia" w:hAnsiTheme="minorEastAsia"/>
          <w:b/>
          <w:bCs/>
          <w:sz w:val="30"/>
          <w:szCs w:val="30"/>
          <w:shd w:val="clear" w:color="auto" w:fill="FFFFFF"/>
        </w:rPr>
      </w:pPr>
      <w:r>
        <w:rPr>
          <w:rFonts w:hint="eastAsia" w:cs="仿宋_GB2312" w:asciiTheme="minorEastAsia" w:hAnsiTheme="minorEastAsia"/>
          <w:b/>
          <w:bCs/>
          <w:sz w:val="30"/>
          <w:szCs w:val="30"/>
          <w:shd w:val="clear" w:color="auto" w:fill="FFFFFF"/>
        </w:rPr>
        <w:t>（一）符合建设要求前4条的基础上，一年内满足以下任一条件，即考核为合格：</w:t>
      </w:r>
    </w:p>
    <w:p w14:paraId="3D20D883">
      <w:pPr>
        <w:pStyle w:val="2"/>
        <w:widowControl/>
        <w:spacing w:line="555" w:lineRule="atLeast"/>
        <w:ind w:left="362" w:right="362" w:firstLine="615"/>
        <w:rPr>
          <w:rFonts w:hint="eastAsia" w:cs="仿宋_GB2312" w:asciiTheme="minorEastAsia" w:hAnsiTheme="minorEastAsia"/>
          <w:sz w:val="30"/>
          <w:szCs w:val="30"/>
          <w:shd w:val="clear" w:color="auto" w:fill="FFFFFF"/>
        </w:rPr>
      </w:pPr>
      <w:r>
        <w:rPr>
          <w:rFonts w:hint="eastAsia" w:cs="仿宋_GB2312" w:asciiTheme="minorEastAsia" w:hAnsiTheme="minorEastAsia"/>
          <w:sz w:val="30"/>
          <w:szCs w:val="30"/>
          <w:shd w:val="clear" w:color="auto" w:fill="FFFFFF"/>
        </w:rPr>
        <w:t>1. 工作室学生公开发表学术论文1篇；</w:t>
      </w:r>
    </w:p>
    <w:p w14:paraId="2B880D01">
      <w:pPr>
        <w:pStyle w:val="2"/>
        <w:widowControl/>
        <w:spacing w:line="555" w:lineRule="atLeast"/>
        <w:ind w:left="362" w:right="362" w:firstLine="615"/>
        <w:rPr>
          <w:rFonts w:hint="eastAsia" w:cs="仿宋_GB2312" w:asciiTheme="minorEastAsia" w:hAnsiTheme="minorEastAsia"/>
          <w:sz w:val="30"/>
          <w:szCs w:val="30"/>
          <w:shd w:val="clear" w:color="auto" w:fill="FFFFFF"/>
        </w:rPr>
      </w:pPr>
      <w:r>
        <w:rPr>
          <w:rFonts w:hint="eastAsia" w:cs="仿宋_GB2312" w:asciiTheme="minorEastAsia" w:hAnsiTheme="minorEastAsia"/>
          <w:sz w:val="30"/>
          <w:szCs w:val="30"/>
          <w:shd w:val="clear" w:color="auto" w:fill="FFFFFF"/>
        </w:rPr>
        <w:t>2. 工作室学生作为负责人主持校级及以上课题1项；</w:t>
      </w:r>
    </w:p>
    <w:p w14:paraId="2C2814DF">
      <w:pPr>
        <w:pStyle w:val="2"/>
        <w:widowControl/>
        <w:spacing w:line="555" w:lineRule="atLeast"/>
        <w:ind w:left="362" w:right="362" w:firstLine="615"/>
        <w:rPr>
          <w:rFonts w:hint="eastAsia" w:cs="仿宋_GB2312" w:asciiTheme="minorEastAsia" w:hAnsiTheme="minorEastAsia"/>
          <w:sz w:val="30"/>
          <w:szCs w:val="30"/>
          <w:shd w:val="clear" w:color="auto" w:fill="FFFFFF"/>
        </w:rPr>
      </w:pPr>
      <w:r>
        <w:rPr>
          <w:rFonts w:hint="eastAsia" w:cs="仿宋_GB2312" w:asciiTheme="minorEastAsia" w:hAnsiTheme="minorEastAsia"/>
          <w:sz w:val="30"/>
          <w:szCs w:val="30"/>
          <w:shd w:val="clear" w:color="auto" w:fill="FFFFFF"/>
        </w:rPr>
        <w:t>3. 工作室学生作为负责人参加“互联网+”大学生创新创业大赛、“挑战杯”大学生课外学术科技作品竞赛、“挑战杯”大学生创业计划竞赛获校级铜奖（或三等奖）及以上奖项。</w:t>
      </w:r>
    </w:p>
    <w:p w14:paraId="035EF244">
      <w:pPr>
        <w:pStyle w:val="2"/>
        <w:widowControl/>
        <w:spacing w:line="555" w:lineRule="atLeast"/>
        <w:ind w:left="362" w:right="362" w:firstLine="615"/>
        <w:rPr>
          <w:rFonts w:hint="eastAsia" w:cs="仿宋_GB2312" w:asciiTheme="minorEastAsia" w:hAnsiTheme="minorEastAsia"/>
          <w:sz w:val="30"/>
          <w:szCs w:val="30"/>
          <w:shd w:val="clear" w:color="auto" w:fill="FFFFFF"/>
        </w:rPr>
      </w:pPr>
      <w:r>
        <w:rPr>
          <w:rFonts w:hint="eastAsia" w:cs="仿宋_GB2312" w:asciiTheme="minorEastAsia" w:hAnsiTheme="minorEastAsia"/>
          <w:sz w:val="30"/>
          <w:szCs w:val="30"/>
          <w:shd w:val="clear" w:color="auto" w:fill="FFFFFF"/>
        </w:rPr>
        <w:t>4. 工作室50%的毕业生考取研究生。</w:t>
      </w:r>
    </w:p>
    <w:p w14:paraId="22AF40B0">
      <w:pPr>
        <w:pStyle w:val="2"/>
        <w:widowControl/>
        <w:spacing w:line="555" w:lineRule="atLeast"/>
        <w:ind w:left="362" w:right="362" w:firstLine="615"/>
        <w:rPr>
          <w:rFonts w:hint="eastAsia" w:cs="仿宋_GB2312" w:asciiTheme="minorEastAsia" w:hAnsiTheme="minorEastAsia"/>
          <w:b/>
          <w:bCs/>
          <w:sz w:val="30"/>
          <w:szCs w:val="30"/>
          <w:shd w:val="clear" w:color="auto" w:fill="FFFFFF"/>
        </w:rPr>
      </w:pPr>
      <w:r>
        <w:rPr>
          <w:rFonts w:hint="eastAsia" w:cs="仿宋_GB2312" w:asciiTheme="minorEastAsia" w:hAnsiTheme="minorEastAsia"/>
          <w:b/>
          <w:bCs/>
          <w:sz w:val="30"/>
          <w:szCs w:val="30"/>
          <w:shd w:val="clear" w:color="auto" w:fill="FFFFFF"/>
        </w:rPr>
        <w:t>（二）符合建设要求前4条的基础上，一年内满足以下任一条件，即考核为优秀：</w:t>
      </w:r>
    </w:p>
    <w:p w14:paraId="27E4E289">
      <w:pPr>
        <w:pStyle w:val="2"/>
        <w:widowControl/>
        <w:spacing w:line="555" w:lineRule="atLeast"/>
        <w:ind w:left="362" w:right="362" w:firstLine="615"/>
        <w:rPr>
          <w:rFonts w:hint="eastAsia" w:cs="仿宋_GB2312" w:asciiTheme="minorEastAsia" w:hAnsiTheme="minorEastAsia"/>
          <w:sz w:val="30"/>
          <w:szCs w:val="30"/>
          <w:shd w:val="clear" w:color="auto" w:fill="FFFFFF"/>
        </w:rPr>
      </w:pPr>
      <w:r>
        <w:rPr>
          <w:rFonts w:hint="eastAsia" w:cs="仿宋_GB2312" w:asciiTheme="minorEastAsia" w:hAnsiTheme="minorEastAsia"/>
          <w:sz w:val="30"/>
          <w:szCs w:val="30"/>
          <w:shd w:val="clear" w:color="auto" w:fill="FFFFFF"/>
        </w:rPr>
        <w:t>1. 工作室学生在二级及以上期刊公开发表学术论文1篇（根据浙江师范大学期刊等级认定办法认定）；</w:t>
      </w:r>
    </w:p>
    <w:p w14:paraId="55DDE57B">
      <w:pPr>
        <w:pStyle w:val="2"/>
        <w:widowControl/>
        <w:spacing w:line="555" w:lineRule="atLeast"/>
        <w:ind w:left="362" w:right="362" w:firstLine="615"/>
        <w:rPr>
          <w:rFonts w:hint="eastAsia" w:cs="仿宋_GB2312" w:asciiTheme="minorEastAsia" w:hAnsiTheme="minorEastAsia"/>
          <w:sz w:val="30"/>
          <w:szCs w:val="30"/>
          <w:shd w:val="clear" w:color="auto" w:fill="FFFFFF"/>
        </w:rPr>
      </w:pPr>
      <w:r>
        <w:rPr>
          <w:rFonts w:hint="eastAsia" w:cs="仿宋_GB2312" w:asciiTheme="minorEastAsia" w:hAnsiTheme="minorEastAsia"/>
          <w:sz w:val="30"/>
          <w:szCs w:val="30"/>
          <w:shd w:val="clear" w:color="auto" w:fill="FFFFFF"/>
        </w:rPr>
        <w:t>2. 工作室学生作为负责人主持省新苗人才计划课题或国家级大学生创新创业训练计划项目1项；</w:t>
      </w:r>
    </w:p>
    <w:p w14:paraId="34EA7F29">
      <w:pPr>
        <w:pStyle w:val="2"/>
        <w:widowControl/>
        <w:spacing w:line="555" w:lineRule="atLeast"/>
        <w:ind w:left="362" w:right="362" w:firstLine="615"/>
        <w:rPr>
          <w:rFonts w:hint="eastAsia" w:cs="仿宋_GB2312" w:asciiTheme="minorEastAsia" w:hAnsiTheme="minorEastAsia"/>
          <w:sz w:val="30"/>
          <w:szCs w:val="30"/>
          <w:shd w:val="clear" w:color="auto" w:fill="FFFFFF"/>
        </w:rPr>
      </w:pPr>
      <w:r>
        <w:rPr>
          <w:rFonts w:hint="eastAsia" w:cs="仿宋_GB2312" w:asciiTheme="minorEastAsia" w:hAnsiTheme="minorEastAsia"/>
          <w:sz w:val="30"/>
          <w:szCs w:val="30"/>
          <w:shd w:val="clear" w:color="auto" w:fill="FFFFFF"/>
        </w:rPr>
        <w:t>3. 工作室学生作为负责人参加“互联网+”大学生创新创业大赛、“挑战杯”大学生课外学术科技作品竞赛、“挑战杯”大学生创业计划竞赛获省级铜奖（或三等奖）及以上奖项。</w:t>
      </w:r>
    </w:p>
    <w:p w14:paraId="0553C704">
      <w:pPr>
        <w:pStyle w:val="2"/>
        <w:widowControl/>
        <w:spacing w:before="0" w:after="0" w:line="555" w:lineRule="atLeast"/>
        <w:ind w:left="362" w:right="362" w:firstLine="615"/>
        <w:jc w:val="both"/>
        <w:rPr>
          <w:rFonts w:hint="eastAsia" w:cs="仿宋_GB2312" w:asciiTheme="minorEastAsia" w:hAnsiTheme="minorEastAsia"/>
          <w:sz w:val="30"/>
          <w:szCs w:val="30"/>
          <w:shd w:val="clear" w:color="auto" w:fill="FFFFFF"/>
        </w:rPr>
      </w:pPr>
      <w:r>
        <w:rPr>
          <w:rFonts w:hint="eastAsia" w:cs="仿宋_GB2312" w:asciiTheme="minorEastAsia" w:hAnsiTheme="minorEastAsia"/>
          <w:sz w:val="30"/>
          <w:szCs w:val="30"/>
          <w:shd w:val="clear" w:color="auto" w:fill="FFFFFF"/>
        </w:rPr>
        <w:t>4. 工作室50%以上的毕业生被世界排名前100名的高校或我国985高校、211高校、“双一流”高校及学科录取为研究生。</w:t>
      </w:r>
    </w:p>
    <w:p w14:paraId="39E02830">
      <w:pPr>
        <w:pageBreakBefore/>
        <w:spacing w:line="480" w:lineRule="auto"/>
        <w:rPr>
          <w:rFonts w:hint="eastAsia" w:cs="Times New Roman" w:asciiTheme="minorEastAsia" w:hAnsiTheme="minorEastAsia"/>
          <w:kern w:val="0"/>
          <w:sz w:val="30"/>
          <w:szCs w:val="30"/>
        </w:rPr>
      </w:pPr>
      <w:r>
        <w:rPr>
          <w:rFonts w:hint="eastAsia" w:cs="Times New Roman" w:asciiTheme="minorEastAsia" w:hAnsiTheme="minorEastAsia"/>
          <w:kern w:val="0"/>
          <w:sz w:val="30"/>
          <w:szCs w:val="30"/>
        </w:rPr>
        <w:t>附件1：</w:t>
      </w:r>
    </w:p>
    <w:p w14:paraId="7CB83269">
      <w:pPr>
        <w:spacing w:line="480" w:lineRule="auto"/>
        <w:jc w:val="center"/>
        <w:rPr>
          <w:rFonts w:ascii="黑体" w:eastAsia="黑体"/>
          <w:sz w:val="52"/>
          <w:szCs w:val="52"/>
        </w:rPr>
      </w:pPr>
      <w:r>
        <w:rPr>
          <w:rFonts w:hint="eastAsia" w:ascii="黑体" w:eastAsia="黑体"/>
          <w:sz w:val="52"/>
          <w:szCs w:val="52"/>
        </w:rPr>
        <w:t>浙江师范大学外国语学院</w:t>
      </w:r>
    </w:p>
    <w:p w14:paraId="20DD5F68">
      <w:pPr>
        <w:spacing w:line="480" w:lineRule="auto"/>
        <w:jc w:val="center"/>
        <w:rPr>
          <w:rFonts w:ascii="黑体" w:eastAsia="黑体"/>
          <w:sz w:val="52"/>
          <w:szCs w:val="52"/>
        </w:rPr>
      </w:pPr>
    </w:p>
    <w:p w14:paraId="696EB492">
      <w:pPr>
        <w:spacing w:line="480" w:lineRule="auto"/>
        <w:jc w:val="center"/>
        <w:rPr>
          <w:rFonts w:ascii="黑体" w:eastAsia="黑体"/>
          <w:sz w:val="52"/>
          <w:szCs w:val="52"/>
        </w:rPr>
      </w:pPr>
      <w:r>
        <w:rPr>
          <w:rFonts w:hint="eastAsia" w:ascii="黑体" w:eastAsia="黑体"/>
          <w:sz w:val="52"/>
          <w:szCs w:val="52"/>
        </w:rPr>
        <w:t>大学生创新工作室年度考核表</w:t>
      </w:r>
    </w:p>
    <w:p w14:paraId="369DD1F1">
      <w:pPr>
        <w:jc w:val="center"/>
        <w:rPr>
          <w:rFonts w:ascii="黑体" w:eastAsia="黑体"/>
          <w:sz w:val="36"/>
          <w:szCs w:val="36"/>
        </w:rPr>
      </w:pPr>
    </w:p>
    <w:p w14:paraId="0E352B0B">
      <w:pPr>
        <w:jc w:val="center"/>
        <w:rPr>
          <w:rFonts w:ascii="黑体" w:eastAsia="黑体"/>
          <w:sz w:val="36"/>
          <w:szCs w:val="36"/>
        </w:rPr>
      </w:pPr>
    </w:p>
    <w:p w14:paraId="1686471A">
      <w:pPr>
        <w:jc w:val="center"/>
        <w:rPr>
          <w:rFonts w:ascii="黑体" w:eastAsia="黑体"/>
          <w:sz w:val="36"/>
          <w:szCs w:val="36"/>
        </w:rPr>
      </w:pPr>
    </w:p>
    <w:p w14:paraId="476538EF">
      <w:pPr>
        <w:jc w:val="center"/>
        <w:rPr>
          <w:rFonts w:ascii="黑体" w:eastAsia="黑体"/>
          <w:sz w:val="36"/>
          <w:szCs w:val="36"/>
        </w:rPr>
      </w:pPr>
    </w:p>
    <w:p w14:paraId="2FA83A8B">
      <w:pPr>
        <w:jc w:val="center"/>
        <w:rPr>
          <w:rFonts w:ascii="黑体" w:eastAsia="黑体"/>
          <w:sz w:val="36"/>
          <w:szCs w:val="36"/>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79"/>
        <w:gridCol w:w="4238"/>
      </w:tblGrid>
      <w:tr w14:paraId="7B512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79" w:type="dxa"/>
            <w:tcBorders>
              <w:top w:val="nil"/>
              <w:left w:val="nil"/>
              <w:bottom w:val="nil"/>
              <w:right w:val="nil"/>
            </w:tcBorders>
            <w:vAlign w:val="bottom"/>
          </w:tcPr>
          <w:p w14:paraId="3D4DCE7E">
            <w:pPr>
              <w:rPr>
                <w:rFonts w:ascii="黑体" w:eastAsia="黑体"/>
                <w:sz w:val="36"/>
                <w:szCs w:val="36"/>
              </w:rPr>
            </w:pPr>
            <w:r>
              <w:rPr>
                <w:rFonts w:hint="eastAsia" w:ascii="黑体" w:eastAsia="黑体"/>
                <w:sz w:val="28"/>
                <w:szCs w:val="44"/>
              </w:rPr>
              <w:t>工作室名称:</w:t>
            </w:r>
          </w:p>
        </w:tc>
        <w:tc>
          <w:tcPr>
            <w:tcW w:w="4238" w:type="dxa"/>
            <w:tcBorders>
              <w:top w:val="nil"/>
              <w:left w:val="nil"/>
              <w:bottom w:val="single" w:color="auto" w:sz="4" w:space="0"/>
              <w:right w:val="nil"/>
            </w:tcBorders>
            <w:vAlign w:val="bottom"/>
          </w:tcPr>
          <w:p w14:paraId="328EB452">
            <w:pPr>
              <w:jc w:val="center"/>
              <w:rPr>
                <w:rFonts w:ascii="黑体" w:eastAsia="黑体"/>
                <w:sz w:val="36"/>
                <w:szCs w:val="36"/>
              </w:rPr>
            </w:pPr>
          </w:p>
        </w:tc>
      </w:tr>
      <w:tr w14:paraId="59BC4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79" w:type="dxa"/>
            <w:tcBorders>
              <w:top w:val="nil"/>
              <w:left w:val="nil"/>
              <w:bottom w:val="nil"/>
              <w:right w:val="nil"/>
            </w:tcBorders>
            <w:vAlign w:val="bottom"/>
          </w:tcPr>
          <w:p w14:paraId="6FEA66B4">
            <w:pPr>
              <w:rPr>
                <w:rFonts w:ascii="黑体" w:eastAsia="黑体"/>
                <w:sz w:val="36"/>
                <w:szCs w:val="36"/>
              </w:rPr>
            </w:pPr>
            <w:r>
              <w:rPr>
                <w:rFonts w:hint="eastAsia" w:ascii="黑体" w:eastAsia="黑体"/>
                <w:sz w:val="28"/>
                <w:szCs w:val="44"/>
              </w:rPr>
              <w:t>工作室负责人:</w:t>
            </w:r>
          </w:p>
        </w:tc>
        <w:tc>
          <w:tcPr>
            <w:tcW w:w="4238" w:type="dxa"/>
            <w:tcBorders>
              <w:top w:val="single" w:color="auto" w:sz="4" w:space="0"/>
              <w:left w:val="nil"/>
              <w:bottom w:val="single" w:color="auto" w:sz="4" w:space="0"/>
              <w:right w:val="nil"/>
            </w:tcBorders>
            <w:vAlign w:val="bottom"/>
          </w:tcPr>
          <w:p w14:paraId="1134CD0D">
            <w:pPr>
              <w:jc w:val="center"/>
              <w:rPr>
                <w:rFonts w:ascii="黑体" w:eastAsia="黑体"/>
                <w:sz w:val="36"/>
                <w:szCs w:val="36"/>
              </w:rPr>
            </w:pPr>
          </w:p>
        </w:tc>
      </w:tr>
      <w:tr w14:paraId="312B1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79" w:type="dxa"/>
            <w:tcBorders>
              <w:top w:val="nil"/>
              <w:left w:val="nil"/>
              <w:bottom w:val="nil"/>
              <w:right w:val="nil"/>
            </w:tcBorders>
            <w:vAlign w:val="bottom"/>
          </w:tcPr>
          <w:p w14:paraId="43C06727">
            <w:pPr>
              <w:rPr>
                <w:rFonts w:ascii="黑体" w:eastAsia="黑体"/>
                <w:sz w:val="36"/>
                <w:szCs w:val="36"/>
              </w:rPr>
            </w:pPr>
            <w:r>
              <w:rPr>
                <w:rFonts w:hint="eastAsia" w:ascii="黑体" w:eastAsia="黑体"/>
                <w:sz w:val="28"/>
                <w:szCs w:val="44"/>
              </w:rPr>
              <w:t>填表日期：</w:t>
            </w:r>
          </w:p>
        </w:tc>
        <w:tc>
          <w:tcPr>
            <w:tcW w:w="4238" w:type="dxa"/>
            <w:tcBorders>
              <w:top w:val="single" w:color="auto" w:sz="4" w:space="0"/>
              <w:left w:val="nil"/>
              <w:bottom w:val="single" w:color="auto" w:sz="4" w:space="0"/>
              <w:right w:val="nil"/>
            </w:tcBorders>
            <w:vAlign w:val="bottom"/>
          </w:tcPr>
          <w:p w14:paraId="36DBBBCF">
            <w:pPr>
              <w:jc w:val="center"/>
              <w:rPr>
                <w:rFonts w:ascii="黑体" w:eastAsia="黑体"/>
                <w:sz w:val="28"/>
                <w:szCs w:val="28"/>
              </w:rPr>
            </w:pPr>
            <w:r>
              <w:rPr>
                <w:rFonts w:hint="eastAsia" w:ascii="黑体" w:eastAsia="黑体"/>
                <w:sz w:val="28"/>
                <w:szCs w:val="28"/>
              </w:rPr>
              <w:t>年 月 日</w:t>
            </w:r>
          </w:p>
        </w:tc>
      </w:tr>
    </w:tbl>
    <w:p w14:paraId="5E9C2622">
      <w:pPr>
        <w:jc w:val="center"/>
        <w:rPr>
          <w:rFonts w:ascii="黑体" w:eastAsia="黑体"/>
          <w:sz w:val="48"/>
          <w:szCs w:val="48"/>
        </w:rPr>
      </w:pPr>
    </w:p>
    <w:p w14:paraId="3155489A">
      <w:pPr>
        <w:jc w:val="center"/>
        <w:rPr>
          <w:rFonts w:ascii="黑体" w:eastAsia="黑体"/>
          <w:b/>
          <w:sz w:val="28"/>
          <w:szCs w:val="44"/>
        </w:rPr>
      </w:pPr>
    </w:p>
    <w:p w14:paraId="4E2EEB46">
      <w:pPr>
        <w:jc w:val="center"/>
        <w:rPr>
          <w:rFonts w:ascii="黑体" w:eastAsia="黑体"/>
          <w:b/>
          <w:sz w:val="28"/>
          <w:szCs w:val="44"/>
        </w:rPr>
      </w:pPr>
    </w:p>
    <w:p w14:paraId="569F700C">
      <w:pPr>
        <w:jc w:val="center"/>
        <w:rPr>
          <w:rFonts w:ascii="黑体" w:eastAsia="黑体"/>
          <w:b/>
          <w:sz w:val="28"/>
          <w:szCs w:val="44"/>
        </w:rPr>
      </w:pPr>
    </w:p>
    <w:p w14:paraId="6FA813D3">
      <w:pPr>
        <w:jc w:val="center"/>
        <w:rPr>
          <w:rFonts w:ascii="黑体" w:eastAsia="黑体"/>
          <w:b/>
          <w:sz w:val="28"/>
          <w:szCs w:val="44"/>
        </w:rPr>
      </w:pPr>
    </w:p>
    <w:p w14:paraId="07F394D1">
      <w:pPr>
        <w:jc w:val="center"/>
        <w:rPr>
          <w:sz w:val="28"/>
          <w:szCs w:val="32"/>
        </w:rPr>
        <w:sectPr>
          <w:pgSz w:w="11906" w:h="16838"/>
          <w:pgMar w:top="2098" w:right="1531" w:bottom="1701" w:left="1531" w:header="851" w:footer="1418" w:gutter="0"/>
          <w:cols w:space="720" w:num="1"/>
          <w:docGrid w:type="lines" w:linePitch="312" w:charSpace="0"/>
        </w:sectPr>
      </w:pPr>
      <w:r>
        <w:rPr>
          <w:rFonts w:hint="eastAsia" w:ascii="黑体" w:eastAsia="黑体"/>
          <w:b/>
          <w:sz w:val="28"/>
          <w:szCs w:val="44"/>
        </w:rPr>
        <w:t>浙江师范大学外国语学院制</w:t>
      </w:r>
    </w:p>
    <w:p w14:paraId="4FB619F6">
      <w:pPr>
        <w:rPr>
          <w:rFonts w:hint="eastAsia" w:ascii="黑体" w:hAnsi="宋体" w:eastAsia="黑体"/>
          <w:sz w:val="24"/>
          <w:szCs w:val="24"/>
        </w:rPr>
      </w:pPr>
    </w:p>
    <w:p w14:paraId="71F1FEEF">
      <w:pPr>
        <w:rPr>
          <w:rFonts w:hint="eastAsia" w:ascii="黑体" w:hAnsi="宋体" w:eastAsia="黑体"/>
          <w:sz w:val="24"/>
          <w:szCs w:val="24"/>
        </w:rPr>
      </w:pPr>
      <w:r>
        <w:rPr>
          <w:rFonts w:hint="eastAsia" w:ascii="黑体" w:hAnsi="宋体" w:eastAsia="黑体"/>
          <w:sz w:val="24"/>
          <w:szCs w:val="24"/>
        </w:rPr>
        <w:t>一、工作室本年度举办的活动(限800字以内)</w:t>
      </w:r>
    </w:p>
    <w:tbl>
      <w:tblPr>
        <w:tblStyle w:val="3"/>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522"/>
      </w:tblGrid>
      <w:tr w14:paraId="5B9E0A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060" w:type="dxa"/>
          </w:tcPr>
          <w:p w14:paraId="45794C70"/>
          <w:p w14:paraId="5ABB2249"/>
        </w:tc>
      </w:tr>
    </w:tbl>
    <w:p w14:paraId="29DED320">
      <w:pPr>
        <w:rPr>
          <w:rFonts w:hint="eastAsia" w:ascii="黑体" w:hAnsi="宋体" w:eastAsia="黑体"/>
          <w:sz w:val="24"/>
          <w:szCs w:val="24"/>
        </w:rPr>
      </w:pPr>
    </w:p>
    <w:p w14:paraId="342B7C9A">
      <w:pPr>
        <w:rPr>
          <w:rFonts w:hint="eastAsia" w:ascii="黑体" w:hAnsi="宋体" w:eastAsia="黑体"/>
          <w:sz w:val="24"/>
          <w:szCs w:val="24"/>
        </w:rPr>
      </w:pPr>
      <w:r>
        <w:rPr>
          <w:rFonts w:hint="eastAsia" w:ascii="黑体" w:hAnsi="宋体" w:eastAsia="黑体"/>
          <w:sz w:val="24"/>
          <w:szCs w:val="24"/>
        </w:rPr>
        <w:t>二、工作室本年度学生成果统计</w:t>
      </w:r>
    </w:p>
    <w:tbl>
      <w:tblPr>
        <w:tblStyle w:val="3"/>
        <w:tblW w:w="851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15"/>
      </w:tblGrid>
      <w:tr w14:paraId="05DA1B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1" w:hRule="atLeast"/>
          <w:jc w:val="center"/>
        </w:trPr>
        <w:tc>
          <w:tcPr>
            <w:tcW w:w="8515" w:type="dxa"/>
            <w:vAlign w:val="center"/>
          </w:tcPr>
          <w:p w14:paraId="37F7CDEF">
            <w:pPr>
              <w:jc w:val="center"/>
              <w:rPr>
                <w:rFonts w:hint="eastAsia" w:ascii="宋体" w:hAnsi="宋体" w:eastAsia="宋体"/>
                <w:szCs w:val="21"/>
              </w:rPr>
            </w:pPr>
            <w:r>
              <w:rPr>
                <w:rFonts w:hint="eastAsia" w:ascii="宋体" w:hAnsi="宋体" w:eastAsia="宋体"/>
                <w:szCs w:val="21"/>
              </w:rPr>
              <w:t>本科生发表学术论文情况（无需提供论文复印件）</w:t>
            </w:r>
          </w:p>
        </w:tc>
      </w:tr>
      <w:tr w14:paraId="4601C1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99" w:hRule="atLeast"/>
          <w:jc w:val="center"/>
        </w:trPr>
        <w:tc>
          <w:tcPr>
            <w:tcW w:w="8515" w:type="dxa"/>
          </w:tcPr>
          <w:p w14:paraId="40A7A0B6">
            <w:pPr>
              <w:rPr>
                <w:color w:val="000000"/>
                <w:sz w:val="18"/>
                <w:szCs w:val="18"/>
                <w:shd w:val="clear" w:color="auto" w:fill="FFFFFF"/>
              </w:rPr>
            </w:pPr>
            <w:r>
              <w:rPr>
                <w:rFonts w:hint="eastAsia"/>
                <w:color w:val="000000"/>
                <w:sz w:val="18"/>
                <w:szCs w:val="18"/>
                <w:shd w:val="clear" w:color="auto" w:fill="FFFFFF"/>
              </w:rPr>
              <w:t>（参考格式：期刊名称/第一作者/论文名称/发表时间/刊物级别）</w:t>
            </w:r>
          </w:p>
          <w:p w14:paraId="5C806899">
            <w:pPr>
              <w:rPr>
                <w:rFonts w:hint="eastAsia" w:ascii="宋体" w:hAnsi="宋体" w:eastAsia="宋体"/>
                <w:szCs w:val="21"/>
              </w:rPr>
            </w:pPr>
          </w:p>
          <w:p w14:paraId="06A7B11B">
            <w:pPr>
              <w:rPr>
                <w:rFonts w:hint="eastAsia" w:ascii="宋体" w:hAnsi="宋体" w:eastAsia="宋体"/>
                <w:szCs w:val="21"/>
              </w:rPr>
            </w:pPr>
          </w:p>
        </w:tc>
      </w:tr>
      <w:tr w14:paraId="3F3D3C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2" w:hRule="atLeast"/>
          <w:jc w:val="center"/>
        </w:trPr>
        <w:tc>
          <w:tcPr>
            <w:tcW w:w="8515" w:type="dxa"/>
            <w:vAlign w:val="center"/>
          </w:tcPr>
          <w:p w14:paraId="66F10287">
            <w:pPr>
              <w:jc w:val="center"/>
              <w:rPr>
                <w:rFonts w:hint="eastAsia" w:ascii="宋体" w:hAnsi="宋体" w:eastAsia="宋体"/>
                <w:szCs w:val="21"/>
              </w:rPr>
            </w:pPr>
            <w:r>
              <w:rPr>
                <w:rFonts w:hint="eastAsia" w:ascii="宋体" w:hAnsi="宋体" w:eastAsia="宋体"/>
                <w:szCs w:val="21"/>
              </w:rPr>
              <w:t>本科生主持或参与科研项目（无需提供证书复印件）</w:t>
            </w:r>
          </w:p>
        </w:tc>
      </w:tr>
      <w:tr w14:paraId="34BD03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88" w:hRule="atLeast"/>
          <w:jc w:val="center"/>
        </w:trPr>
        <w:tc>
          <w:tcPr>
            <w:tcW w:w="8515" w:type="dxa"/>
          </w:tcPr>
          <w:p w14:paraId="3BDA0D11">
            <w:pPr>
              <w:rPr>
                <w:color w:val="000000"/>
                <w:sz w:val="18"/>
                <w:szCs w:val="18"/>
                <w:shd w:val="clear" w:color="auto" w:fill="FFFFFF"/>
              </w:rPr>
            </w:pPr>
            <w:r>
              <w:rPr>
                <w:rFonts w:hint="eastAsia"/>
                <w:color w:val="000000"/>
                <w:sz w:val="18"/>
                <w:szCs w:val="18"/>
                <w:shd w:val="clear" w:color="auto" w:fill="FFFFFF"/>
              </w:rPr>
              <w:t>（参考格式：项目来源/</w:t>
            </w:r>
            <w:r>
              <w:rPr>
                <w:color w:val="000000"/>
                <w:sz w:val="18"/>
                <w:szCs w:val="18"/>
                <w:shd w:val="clear" w:color="auto" w:fill="FFFFFF"/>
              </w:rPr>
              <w:t>立项时间</w:t>
            </w:r>
            <w:r>
              <w:rPr>
                <w:rFonts w:hint="eastAsia"/>
                <w:color w:val="000000"/>
                <w:sz w:val="18"/>
                <w:szCs w:val="18"/>
                <w:shd w:val="clear" w:color="auto" w:fill="FFFFFF"/>
              </w:rPr>
              <w:t>/项目名称/</w:t>
            </w:r>
            <w:r>
              <w:rPr>
                <w:color w:val="000000"/>
                <w:sz w:val="18"/>
                <w:szCs w:val="18"/>
                <w:shd w:val="clear" w:color="auto" w:fill="FFFFFF"/>
              </w:rPr>
              <w:t>负责人姓名</w:t>
            </w:r>
            <w:r>
              <w:rPr>
                <w:rFonts w:hint="eastAsia"/>
                <w:color w:val="000000"/>
                <w:sz w:val="18"/>
                <w:szCs w:val="18"/>
                <w:shd w:val="clear" w:color="auto" w:fill="FFFFFF"/>
              </w:rPr>
              <w:t>）</w:t>
            </w:r>
          </w:p>
          <w:p w14:paraId="2118128E">
            <w:pPr>
              <w:rPr>
                <w:color w:val="000000"/>
                <w:sz w:val="18"/>
                <w:szCs w:val="18"/>
                <w:shd w:val="clear" w:color="auto" w:fill="FFFFFF"/>
              </w:rPr>
            </w:pPr>
          </w:p>
          <w:p w14:paraId="4AEFF488">
            <w:pPr>
              <w:rPr>
                <w:color w:val="000000"/>
                <w:sz w:val="18"/>
                <w:szCs w:val="18"/>
                <w:shd w:val="clear" w:color="auto" w:fill="FFFFFF"/>
              </w:rPr>
            </w:pPr>
          </w:p>
        </w:tc>
      </w:tr>
      <w:tr w14:paraId="26E23A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5" w:hRule="atLeast"/>
          <w:jc w:val="center"/>
        </w:trPr>
        <w:tc>
          <w:tcPr>
            <w:tcW w:w="8515" w:type="dxa"/>
            <w:vAlign w:val="center"/>
          </w:tcPr>
          <w:p w14:paraId="07A0D91D">
            <w:pPr>
              <w:spacing w:line="240" w:lineRule="exact"/>
              <w:jc w:val="center"/>
              <w:rPr>
                <w:rFonts w:hint="eastAsia" w:ascii="宋体" w:hAnsi="宋体" w:eastAsia="宋体"/>
                <w:szCs w:val="21"/>
              </w:rPr>
            </w:pPr>
            <w:r>
              <w:rPr>
                <w:rFonts w:hint="eastAsia" w:ascii="宋体" w:hAnsi="宋体" w:eastAsia="宋体"/>
                <w:szCs w:val="21"/>
              </w:rPr>
              <w:t>本科生竞赛获奖（无需提供证书复印件）</w:t>
            </w:r>
          </w:p>
        </w:tc>
      </w:tr>
      <w:tr w14:paraId="4CB53E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84" w:hRule="atLeast"/>
          <w:jc w:val="center"/>
        </w:trPr>
        <w:tc>
          <w:tcPr>
            <w:tcW w:w="8515" w:type="dxa"/>
          </w:tcPr>
          <w:p w14:paraId="6747CC4B">
            <w:pPr>
              <w:spacing w:line="240" w:lineRule="exact"/>
              <w:rPr>
                <w:color w:val="000000"/>
                <w:sz w:val="18"/>
                <w:szCs w:val="18"/>
                <w:shd w:val="clear" w:color="auto" w:fill="FFFFFF"/>
              </w:rPr>
            </w:pPr>
            <w:r>
              <w:rPr>
                <w:rFonts w:hint="eastAsia"/>
                <w:color w:val="000000"/>
                <w:sz w:val="18"/>
                <w:szCs w:val="18"/>
                <w:shd w:val="clear" w:color="auto" w:fill="FFFFFF"/>
              </w:rPr>
              <w:t>（参考格式：奖项/主办单位/获奖学生/指导教师/获奖时间）</w:t>
            </w:r>
          </w:p>
          <w:p w14:paraId="1FCE3384">
            <w:pPr>
              <w:spacing w:line="240" w:lineRule="exact"/>
              <w:rPr>
                <w:color w:val="000000"/>
                <w:sz w:val="18"/>
                <w:szCs w:val="18"/>
                <w:shd w:val="clear" w:color="auto" w:fill="FFFFFF"/>
              </w:rPr>
            </w:pPr>
          </w:p>
        </w:tc>
      </w:tr>
      <w:tr w14:paraId="2E1D17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4" w:hRule="atLeast"/>
          <w:jc w:val="center"/>
        </w:trPr>
        <w:tc>
          <w:tcPr>
            <w:tcW w:w="8515" w:type="dxa"/>
            <w:vAlign w:val="center"/>
          </w:tcPr>
          <w:p w14:paraId="01082A49">
            <w:pPr>
              <w:jc w:val="center"/>
              <w:rPr>
                <w:rFonts w:hint="eastAsia" w:ascii="宋体" w:hAnsi="宋体" w:eastAsia="宋体"/>
                <w:szCs w:val="21"/>
              </w:rPr>
            </w:pPr>
            <w:r>
              <w:rPr>
                <w:rFonts w:hint="eastAsia" w:ascii="宋体" w:hAnsi="宋体" w:eastAsia="宋体"/>
                <w:szCs w:val="21"/>
              </w:rPr>
              <w:t>本科生参与学术交流情况</w:t>
            </w:r>
          </w:p>
        </w:tc>
      </w:tr>
      <w:tr w14:paraId="1D68EA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57" w:hRule="atLeast"/>
          <w:jc w:val="center"/>
        </w:trPr>
        <w:tc>
          <w:tcPr>
            <w:tcW w:w="8515" w:type="dxa"/>
          </w:tcPr>
          <w:p w14:paraId="275F6444">
            <w:pPr>
              <w:spacing w:line="240" w:lineRule="exact"/>
              <w:rPr>
                <w:color w:val="000000"/>
                <w:sz w:val="18"/>
                <w:szCs w:val="18"/>
                <w:shd w:val="clear" w:color="auto" w:fill="FFFFFF"/>
              </w:rPr>
            </w:pPr>
            <w:r>
              <w:rPr>
                <w:rFonts w:hint="eastAsia"/>
                <w:color w:val="000000"/>
                <w:sz w:val="18"/>
                <w:szCs w:val="18"/>
                <w:shd w:val="clear" w:color="auto" w:fill="FFFFFF"/>
              </w:rPr>
              <w:t>（参考格式：会议名称/主办单位/参会学生/宣读论文题目/参会时间）</w:t>
            </w:r>
          </w:p>
          <w:p w14:paraId="6238BD72">
            <w:pPr>
              <w:rPr>
                <w:rFonts w:hint="eastAsia" w:ascii="宋体" w:hAnsi="宋体" w:eastAsia="宋体"/>
                <w:szCs w:val="21"/>
              </w:rPr>
            </w:pPr>
          </w:p>
        </w:tc>
      </w:tr>
      <w:tr w14:paraId="2BFA6B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6" w:hRule="atLeast"/>
          <w:jc w:val="center"/>
        </w:trPr>
        <w:tc>
          <w:tcPr>
            <w:tcW w:w="8515" w:type="dxa"/>
            <w:vAlign w:val="center"/>
          </w:tcPr>
          <w:p w14:paraId="54852477">
            <w:pPr>
              <w:jc w:val="center"/>
              <w:rPr>
                <w:rFonts w:hint="eastAsia" w:ascii="宋体" w:hAnsi="宋体" w:eastAsia="宋体"/>
                <w:szCs w:val="21"/>
              </w:rPr>
            </w:pPr>
            <w:r>
              <w:rPr>
                <w:rFonts w:hint="eastAsia" w:ascii="宋体" w:hAnsi="宋体" w:eastAsia="宋体"/>
                <w:szCs w:val="21"/>
              </w:rPr>
              <w:t>工作室考深造成果</w:t>
            </w:r>
          </w:p>
        </w:tc>
      </w:tr>
      <w:tr w14:paraId="73B78A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60" w:hRule="atLeast"/>
          <w:jc w:val="center"/>
        </w:trPr>
        <w:tc>
          <w:tcPr>
            <w:tcW w:w="8515" w:type="dxa"/>
          </w:tcPr>
          <w:p w14:paraId="0B01A037">
            <w:pPr>
              <w:spacing w:line="240" w:lineRule="exact"/>
              <w:rPr>
                <w:color w:val="000000"/>
                <w:sz w:val="18"/>
                <w:szCs w:val="18"/>
                <w:shd w:val="clear" w:color="auto" w:fill="FFFFFF"/>
              </w:rPr>
            </w:pPr>
            <w:r>
              <w:rPr>
                <w:rFonts w:hint="eastAsia"/>
                <w:color w:val="000000"/>
                <w:sz w:val="18"/>
                <w:szCs w:val="18"/>
                <w:shd w:val="clear" w:color="auto" w:fill="FFFFFF"/>
              </w:rPr>
              <w:t>（参考格式：学生姓名/录取高校/录取专业/年级专业）</w:t>
            </w:r>
          </w:p>
          <w:p w14:paraId="7D9B123F">
            <w:pPr>
              <w:rPr>
                <w:rFonts w:hint="eastAsia" w:ascii="宋体" w:hAnsi="宋体" w:eastAsia="宋体"/>
                <w:szCs w:val="21"/>
              </w:rPr>
            </w:pPr>
          </w:p>
        </w:tc>
      </w:tr>
      <w:tr w14:paraId="3D1EC6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0" w:hRule="atLeast"/>
          <w:jc w:val="center"/>
        </w:trPr>
        <w:tc>
          <w:tcPr>
            <w:tcW w:w="8515" w:type="dxa"/>
            <w:vAlign w:val="center"/>
          </w:tcPr>
          <w:p w14:paraId="7B29C06E">
            <w:pPr>
              <w:jc w:val="center"/>
              <w:rPr>
                <w:rFonts w:hint="eastAsia" w:ascii="宋体" w:hAnsi="宋体" w:eastAsia="宋体"/>
                <w:szCs w:val="21"/>
              </w:rPr>
            </w:pPr>
            <w:r>
              <w:rPr>
                <w:rFonts w:hint="eastAsia" w:ascii="宋体" w:hAnsi="宋体" w:eastAsia="宋体"/>
                <w:szCs w:val="21"/>
              </w:rPr>
              <w:t>工作室获得的其他成果</w:t>
            </w:r>
          </w:p>
        </w:tc>
      </w:tr>
      <w:tr w14:paraId="4D8D59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04" w:hRule="atLeast"/>
          <w:jc w:val="center"/>
        </w:trPr>
        <w:tc>
          <w:tcPr>
            <w:tcW w:w="8515" w:type="dxa"/>
          </w:tcPr>
          <w:p w14:paraId="6EDE6B26">
            <w:pPr>
              <w:spacing w:line="240" w:lineRule="exact"/>
              <w:rPr>
                <w:color w:val="000000"/>
                <w:sz w:val="18"/>
                <w:szCs w:val="18"/>
                <w:shd w:val="clear" w:color="auto" w:fill="FFFFFF"/>
              </w:rPr>
            </w:pPr>
            <w:r>
              <w:rPr>
                <w:rFonts w:hint="eastAsia"/>
                <w:color w:val="000000"/>
                <w:sz w:val="18"/>
                <w:szCs w:val="18"/>
                <w:shd w:val="clear" w:color="auto" w:fill="FFFFFF"/>
              </w:rPr>
              <w:t>（参考格式：请说明成果名称/学生姓名/主办单位或级别/时间等信息）</w:t>
            </w:r>
          </w:p>
          <w:p w14:paraId="35D8DAFB">
            <w:pPr>
              <w:rPr>
                <w:rFonts w:hint="eastAsia" w:ascii="宋体" w:hAnsi="宋体" w:eastAsia="宋体"/>
                <w:szCs w:val="21"/>
              </w:rPr>
            </w:pPr>
          </w:p>
        </w:tc>
      </w:tr>
    </w:tbl>
    <w:p w14:paraId="6F7BDDDB">
      <w:pPr>
        <w:rPr>
          <w:rFonts w:hint="eastAsia" w:ascii="黑体" w:hAnsi="宋体" w:eastAsia="黑体"/>
          <w:sz w:val="24"/>
          <w:szCs w:val="24"/>
        </w:rPr>
      </w:pPr>
    </w:p>
    <w:p w14:paraId="4466C76D">
      <w:pPr>
        <w:rPr>
          <w:rFonts w:hint="eastAsia" w:ascii="黑体" w:hAnsi="宋体" w:eastAsia="黑体"/>
          <w:sz w:val="24"/>
          <w:szCs w:val="24"/>
        </w:rPr>
      </w:pPr>
      <w:r>
        <w:rPr>
          <w:rFonts w:hint="eastAsia" w:ascii="黑体" w:hAnsi="宋体" w:eastAsia="黑体"/>
          <w:sz w:val="24"/>
          <w:szCs w:val="24"/>
        </w:rPr>
        <w:t>三、学院意见</w:t>
      </w:r>
    </w:p>
    <w:tbl>
      <w:tblPr>
        <w:tblStyle w:val="3"/>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522"/>
      </w:tblGrid>
      <w:tr w14:paraId="34373A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060" w:type="dxa"/>
          </w:tcPr>
          <w:p w14:paraId="01D108BF">
            <w:pPr>
              <w:rPr>
                <w:rFonts w:hint="eastAsia" w:ascii="黑体" w:hAnsi="宋体" w:eastAsia="黑体"/>
                <w:sz w:val="24"/>
                <w:szCs w:val="24"/>
              </w:rPr>
            </w:pPr>
          </w:p>
          <w:p w14:paraId="1435A64E">
            <w:pPr>
              <w:rPr>
                <w:rFonts w:hint="eastAsia" w:ascii="黑体" w:hAnsi="宋体" w:eastAsia="黑体"/>
                <w:sz w:val="24"/>
                <w:szCs w:val="24"/>
              </w:rPr>
            </w:pPr>
          </w:p>
          <w:p w14:paraId="6609190B">
            <w:pPr>
              <w:spacing w:line="360" w:lineRule="auto"/>
              <w:ind w:firstLine="4680" w:firstLineChars="1950"/>
              <w:rPr>
                <w:rFonts w:hint="eastAsia" w:ascii="宋体" w:hAnsi="宋体" w:eastAsia="宋体"/>
                <w:sz w:val="24"/>
                <w:szCs w:val="24"/>
              </w:rPr>
            </w:pPr>
          </w:p>
          <w:p w14:paraId="69D73740">
            <w:pPr>
              <w:spacing w:line="360" w:lineRule="auto"/>
              <w:ind w:firstLine="4680" w:firstLineChars="1950"/>
              <w:rPr>
                <w:rFonts w:hint="eastAsia" w:ascii="宋体" w:hAnsi="宋体" w:eastAsia="宋体"/>
                <w:sz w:val="24"/>
                <w:szCs w:val="24"/>
              </w:rPr>
            </w:pPr>
            <w:r>
              <w:rPr>
                <w:rFonts w:hint="eastAsia" w:ascii="宋体" w:hAnsi="宋体" w:eastAsia="宋体"/>
                <w:sz w:val="24"/>
                <w:szCs w:val="24"/>
              </w:rPr>
              <w:t>负责人签字：</w:t>
            </w:r>
          </w:p>
          <w:p w14:paraId="7B7BDB7B">
            <w:pPr>
              <w:spacing w:line="360" w:lineRule="auto"/>
              <w:ind w:firstLine="4680" w:firstLineChars="1950"/>
              <w:rPr>
                <w:rFonts w:hint="eastAsia" w:ascii="宋体" w:hAnsi="宋体" w:eastAsia="宋体"/>
                <w:sz w:val="24"/>
                <w:szCs w:val="24"/>
              </w:rPr>
            </w:pPr>
            <w:r>
              <w:rPr>
                <w:rFonts w:hint="eastAsia" w:ascii="宋体" w:hAnsi="宋体" w:eastAsia="宋体"/>
                <w:sz w:val="24"/>
                <w:szCs w:val="24"/>
              </w:rPr>
              <w:t>（学院盖章）</w:t>
            </w:r>
          </w:p>
          <w:p w14:paraId="63D3AAFA">
            <w:pPr>
              <w:rPr>
                <w:rFonts w:hint="eastAsia" w:ascii="黑体" w:hAnsi="宋体" w:eastAsia="黑体"/>
                <w:sz w:val="24"/>
                <w:szCs w:val="24"/>
              </w:rPr>
            </w:pPr>
            <w:r>
              <w:rPr>
                <w:rFonts w:hint="eastAsia" w:ascii="宋体" w:hAnsi="宋体" w:eastAsia="宋体"/>
                <w:sz w:val="24"/>
                <w:szCs w:val="24"/>
              </w:rPr>
              <w:t xml:space="preserve">                                                   年     月     日</w:t>
            </w:r>
          </w:p>
          <w:p w14:paraId="436E95D6">
            <w:pPr>
              <w:rPr>
                <w:rFonts w:hint="eastAsia" w:ascii="黑体" w:hAnsi="宋体" w:eastAsia="黑体"/>
                <w:sz w:val="24"/>
                <w:szCs w:val="24"/>
              </w:rPr>
            </w:pPr>
          </w:p>
        </w:tc>
      </w:tr>
    </w:tbl>
    <w:p w14:paraId="180B049D">
      <w:pPr>
        <w:pStyle w:val="2"/>
        <w:widowControl/>
        <w:spacing w:before="0" w:after="0" w:line="555" w:lineRule="atLeast"/>
        <w:ind w:right="362"/>
        <w:jc w:val="both"/>
        <w:rPr>
          <w:rFonts w:hint="eastAsia" w:cs="仿宋_GB2312" w:asciiTheme="minorEastAsia" w:hAnsiTheme="minorEastAsia"/>
          <w:sz w:val="30"/>
          <w:szCs w:val="30"/>
          <w:shd w:val="clear" w:color="auto"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DFFD6F3C"/>
    <w:rsid w:val="008033B9"/>
    <w:rsid w:val="009D6AB1"/>
    <w:rsid w:val="00BE7BF8"/>
    <w:rsid w:val="00C51712"/>
    <w:rsid w:val="00E33B19"/>
    <w:rsid w:val="00E70153"/>
    <w:rsid w:val="00F2706A"/>
    <w:rsid w:val="00FB65FB"/>
    <w:rsid w:val="21957005"/>
    <w:rsid w:val="33A95DF9"/>
    <w:rsid w:val="33CA33EA"/>
    <w:rsid w:val="364C6F33"/>
    <w:rsid w:val="3BBFADF6"/>
    <w:rsid w:val="3EFD9C4F"/>
    <w:rsid w:val="4A6322B8"/>
    <w:rsid w:val="6FFEC148"/>
    <w:rsid w:val="B6FA33F7"/>
    <w:rsid w:val="DFFD6F3C"/>
    <w:rsid w:val="FFFB0D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Normal (Web)"/>
    <w:basedOn w:val="1"/>
    <w:qFormat/>
    <w:uiPriority w:val="0"/>
    <w:pPr>
      <w:spacing w:before="60" w:after="90"/>
      <w:jc w:val="left"/>
    </w:pPr>
    <w:rPr>
      <w:rFonts w:cs="Times New Roman"/>
      <w:kern w:val="0"/>
      <w:sz w:val="24"/>
      <w:szCs w:val="24"/>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1530</Words>
  <Characters>1561</Characters>
  <Lines>65</Lines>
  <Paragraphs>54</Paragraphs>
  <TotalTime>34</TotalTime>
  <ScaleCrop>false</ScaleCrop>
  <LinksUpToDate>false</LinksUpToDate>
  <CharactersWithSpaces>1640</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2024-12-21T20:47:00Z</dcterms:created>
  <dc:creator>qzuser</dc:creator>
  <cp:lastModifiedBy>董指奥</cp:lastModifiedBy>
  <dcterms:modified xsi:type="dcterms:W3CDTF">2026-07-08T08:38:57Z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ICV">
    <vt:lpwstr>6A6CD15001CF41DFBE3D0386003DA57D_13</vt:lpwstr>
  </property>
  <property fmtid="{D5CDD505-2E9C-101B-9397-08002B2CF9AE}" pid="4" name="KSOTemplateDocerSaveRecord">
    <vt:lpwstr>eyJoZGlkIjoiZDFhOTAxMmM0YzhhY2NhYzMxOGMzMzQ2Yzk5MTZiMjciLCJ1c2VySWQiOiIxNzM4MjE5OTg3In0=</vt:lpwstr>
  </property>
</Properties>
</file>